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2642" w14:textId="77777777" w:rsidR="00A75DCD" w:rsidRPr="00D161D9" w:rsidRDefault="00A75DCD" w:rsidP="00A75DCD">
      <w:pPr>
        <w:jc w:val="center"/>
        <w:rPr>
          <w:rFonts w:asciiTheme="minorHAnsi" w:hAnsiTheme="minorHAnsi" w:cstheme="minorHAnsi"/>
          <w:sz w:val="24"/>
          <w:szCs w:val="24"/>
        </w:rPr>
      </w:pPr>
      <w:r w:rsidRPr="00D161D9">
        <w:rPr>
          <w:rFonts w:asciiTheme="minorHAnsi" w:hAnsiTheme="minorHAnsi" w:cstheme="minorHAnsi"/>
          <w:sz w:val="24"/>
          <w:szCs w:val="24"/>
        </w:rPr>
        <w:t>State Mental Health Planning Council Meeting Notes</w:t>
      </w:r>
    </w:p>
    <w:p w14:paraId="2F1D7184" w14:textId="77777777" w:rsidR="00A75DCD" w:rsidRPr="00D161D9" w:rsidRDefault="00A75DCD" w:rsidP="00A75DCD">
      <w:pPr>
        <w:jc w:val="center"/>
        <w:rPr>
          <w:rFonts w:asciiTheme="minorHAnsi" w:hAnsiTheme="minorHAnsi" w:cstheme="minorHAnsi"/>
          <w:sz w:val="24"/>
          <w:szCs w:val="24"/>
        </w:rPr>
      </w:pPr>
    </w:p>
    <w:p w14:paraId="1798AFFE" w14:textId="77777777" w:rsidR="00A75DCD" w:rsidRPr="00D161D9" w:rsidRDefault="00A75DCD" w:rsidP="00A75DCD">
      <w:pPr>
        <w:jc w:val="center"/>
        <w:rPr>
          <w:rFonts w:asciiTheme="minorHAnsi" w:hAnsiTheme="minorHAnsi" w:cstheme="minorHAnsi"/>
          <w:sz w:val="24"/>
          <w:szCs w:val="24"/>
        </w:rPr>
      </w:pPr>
      <w:r>
        <w:rPr>
          <w:rFonts w:asciiTheme="minorHAnsi" w:hAnsiTheme="minorHAnsi" w:cstheme="minorHAnsi"/>
          <w:sz w:val="24"/>
          <w:szCs w:val="24"/>
        </w:rPr>
        <w:t>October 5, 2023</w:t>
      </w:r>
    </w:p>
    <w:p w14:paraId="57A47159" w14:textId="77777777" w:rsidR="00A75DCD" w:rsidRDefault="00A75DCD" w:rsidP="00A75DCD"/>
    <w:p w14:paraId="5A9D4783" w14:textId="77777777" w:rsidR="00A75DCD" w:rsidRDefault="00A75DCD" w:rsidP="00A75DCD"/>
    <w:p w14:paraId="5ECD40CF" w14:textId="77777777" w:rsidR="00A75DCD" w:rsidRDefault="00A75DCD" w:rsidP="00A75DCD">
      <w:pPr>
        <w:pStyle w:val="ListParagraph"/>
        <w:numPr>
          <w:ilvl w:val="0"/>
          <w:numId w:val="1"/>
        </w:numPr>
        <w:rPr>
          <w:rFonts w:ascii="Arial" w:eastAsia="Times New Roman" w:hAnsi="Arial" w:cs="Times New Roman"/>
          <w:sz w:val="20"/>
          <w:szCs w:val="20"/>
        </w:rPr>
      </w:pPr>
      <w:r w:rsidRPr="00836F31">
        <w:rPr>
          <w:rFonts w:ascii="Arial" w:eastAsia="Times New Roman" w:hAnsi="Arial" w:cs="Times New Roman"/>
          <w:sz w:val="20"/>
          <w:szCs w:val="20"/>
        </w:rPr>
        <w:t>Introductions/Updates</w:t>
      </w:r>
    </w:p>
    <w:p w14:paraId="033C2556" w14:textId="77777777" w:rsidR="00A75DCD" w:rsidRDefault="00A75DCD" w:rsidP="00A75DCD">
      <w:pPr>
        <w:rPr>
          <w:rFonts w:ascii="Arial" w:eastAsia="Times New Roman" w:hAnsi="Arial" w:cs="Times New Roman"/>
          <w:sz w:val="20"/>
          <w:szCs w:val="20"/>
        </w:rPr>
      </w:pPr>
    </w:p>
    <w:p w14:paraId="35710971" w14:textId="77777777" w:rsidR="00A75DCD" w:rsidRDefault="00A75DCD" w:rsidP="00A75DCD">
      <w:pPr>
        <w:ind w:left="720"/>
        <w:rPr>
          <w:rFonts w:ascii="Arial" w:eastAsia="Times New Roman" w:hAnsi="Arial" w:cs="Times New Roman"/>
          <w:sz w:val="20"/>
          <w:szCs w:val="20"/>
        </w:rPr>
      </w:pPr>
      <w:r>
        <w:rPr>
          <w:rFonts w:ascii="Arial" w:eastAsia="Times New Roman" w:hAnsi="Arial" w:cs="Times New Roman"/>
          <w:sz w:val="20"/>
          <w:szCs w:val="20"/>
        </w:rPr>
        <w:t>Danna Mauch opened the meeting introduced the other co-chairs.</w:t>
      </w:r>
    </w:p>
    <w:p w14:paraId="4C840C8B" w14:textId="77777777" w:rsidR="00A75DCD" w:rsidRDefault="00A75DCD" w:rsidP="00A75DCD">
      <w:pPr>
        <w:ind w:left="720"/>
        <w:rPr>
          <w:rFonts w:ascii="Arial" w:eastAsia="Times New Roman" w:hAnsi="Arial" w:cs="Times New Roman"/>
          <w:sz w:val="20"/>
          <w:szCs w:val="20"/>
        </w:rPr>
      </w:pPr>
    </w:p>
    <w:p w14:paraId="00E20ED6" w14:textId="77777777" w:rsidR="00A75DCD" w:rsidRDefault="00A75DCD" w:rsidP="00A75DCD">
      <w:pPr>
        <w:pStyle w:val="ListParagraph"/>
        <w:numPr>
          <w:ilvl w:val="0"/>
          <w:numId w:val="1"/>
        </w:numPr>
        <w:rPr>
          <w:rFonts w:ascii="Arial" w:eastAsia="Times New Roman" w:hAnsi="Arial" w:cs="Times New Roman"/>
          <w:sz w:val="20"/>
          <w:szCs w:val="20"/>
        </w:rPr>
      </w:pPr>
      <w:r>
        <w:rPr>
          <w:rFonts w:ascii="Arial" w:eastAsia="Times New Roman" w:hAnsi="Arial" w:cs="Times New Roman"/>
          <w:sz w:val="20"/>
          <w:szCs w:val="20"/>
        </w:rPr>
        <w:t>Behavioral Health Help Line</w:t>
      </w:r>
    </w:p>
    <w:p w14:paraId="7B5FCF27" w14:textId="77777777" w:rsidR="00A75DCD" w:rsidRDefault="00A75DCD" w:rsidP="00A75DCD">
      <w:pPr>
        <w:rPr>
          <w:rFonts w:ascii="Arial" w:eastAsia="Times New Roman" w:hAnsi="Arial" w:cs="Times New Roman"/>
          <w:sz w:val="20"/>
          <w:szCs w:val="20"/>
        </w:rPr>
      </w:pPr>
    </w:p>
    <w:p w14:paraId="259AF9D7" w14:textId="77777777" w:rsidR="00A75DCD" w:rsidRDefault="00A75DCD" w:rsidP="00A75DCD">
      <w:pPr>
        <w:ind w:left="720"/>
        <w:rPr>
          <w:rFonts w:ascii="Arial" w:eastAsia="Times New Roman" w:hAnsi="Arial" w:cs="Times New Roman"/>
          <w:sz w:val="20"/>
          <w:szCs w:val="20"/>
        </w:rPr>
      </w:pPr>
      <w:r w:rsidRPr="00CD2C2F">
        <w:rPr>
          <w:rFonts w:ascii="Arial" w:eastAsia="Times New Roman" w:hAnsi="Arial" w:cs="Times New Roman"/>
          <w:sz w:val="20"/>
          <w:szCs w:val="20"/>
        </w:rPr>
        <w:t>Mio Tamanaha shared a Powe</w:t>
      </w:r>
      <w:r>
        <w:rPr>
          <w:rFonts w:ascii="Arial" w:eastAsia="Times New Roman" w:hAnsi="Arial" w:cs="Times New Roman"/>
          <w:sz w:val="20"/>
          <w:szCs w:val="20"/>
        </w:rPr>
        <w:t xml:space="preserve">rPoint presentation on helpline calls for the first 3 quarters of 2023. </w:t>
      </w:r>
    </w:p>
    <w:p w14:paraId="456F770F" w14:textId="77777777" w:rsidR="00A75DCD" w:rsidRDefault="00A75DCD" w:rsidP="00A75DCD">
      <w:pPr>
        <w:ind w:left="720"/>
        <w:rPr>
          <w:rFonts w:ascii="Arial" w:eastAsia="Times New Roman" w:hAnsi="Arial" w:cs="Times New Roman"/>
          <w:sz w:val="20"/>
          <w:szCs w:val="20"/>
        </w:rPr>
      </w:pPr>
    </w:p>
    <w:p w14:paraId="60375F00" w14:textId="77777777" w:rsidR="00A75DCD" w:rsidRDefault="00A75DCD" w:rsidP="00A75DCD">
      <w:pPr>
        <w:pStyle w:val="ListParagraph"/>
        <w:numPr>
          <w:ilvl w:val="0"/>
          <w:numId w:val="1"/>
        </w:numPr>
        <w:rPr>
          <w:rFonts w:ascii="Arial" w:eastAsia="Times New Roman" w:hAnsi="Arial" w:cs="Times New Roman"/>
          <w:sz w:val="20"/>
          <w:szCs w:val="20"/>
        </w:rPr>
      </w:pPr>
      <w:r>
        <w:rPr>
          <w:rFonts w:ascii="Arial" w:eastAsia="Times New Roman" w:hAnsi="Arial" w:cs="Times New Roman"/>
          <w:sz w:val="20"/>
          <w:szCs w:val="20"/>
        </w:rPr>
        <w:t>Employment Sub-Committee Report</w:t>
      </w:r>
    </w:p>
    <w:p w14:paraId="47447A10" w14:textId="77777777" w:rsidR="00A75DCD" w:rsidRDefault="00A75DCD" w:rsidP="00A75DCD">
      <w:pPr>
        <w:pStyle w:val="ListParagraph"/>
        <w:rPr>
          <w:rFonts w:ascii="Arial" w:eastAsia="Times New Roman" w:hAnsi="Arial" w:cs="Times New Roman"/>
          <w:sz w:val="20"/>
          <w:szCs w:val="20"/>
        </w:rPr>
      </w:pPr>
    </w:p>
    <w:p w14:paraId="290B8358" w14:textId="343FD6B7" w:rsidR="00A75DCD" w:rsidRDefault="00A75DCD" w:rsidP="00A75DCD">
      <w:pPr>
        <w:pStyle w:val="ListParagraph"/>
        <w:rPr>
          <w:rFonts w:ascii="Arial" w:eastAsia="Times New Roman" w:hAnsi="Arial" w:cs="Times New Roman"/>
          <w:sz w:val="20"/>
          <w:szCs w:val="20"/>
        </w:rPr>
      </w:pPr>
      <w:r>
        <w:rPr>
          <w:rFonts w:ascii="Arial" w:eastAsia="Times New Roman" w:hAnsi="Arial" w:cs="Times New Roman"/>
          <w:sz w:val="20"/>
          <w:szCs w:val="20"/>
        </w:rPr>
        <w:t>Don Hughes, Val Comerford, Michael Stepansky, Jo Davis (MRC), Amelia ?, and Steve LaMaster presented on their mission, vision and philosophy. They shared four goals for the upcoming year. MRC reported on numbers of DMH ACCS clients who were served and placed in the previous year. Stats from Clubhouse employment programs were presented</w:t>
      </w:r>
      <w:r w:rsidR="002D4B40">
        <w:rPr>
          <w:rFonts w:ascii="Arial" w:eastAsia="Times New Roman" w:hAnsi="Arial" w:cs="Times New Roman"/>
          <w:sz w:val="20"/>
          <w:szCs w:val="20"/>
        </w:rPr>
        <w:t>,</w:t>
      </w:r>
      <w:r>
        <w:rPr>
          <w:rFonts w:ascii="Arial" w:eastAsia="Times New Roman" w:hAnsi="Arial" w:cs="Times New Roman"/>
          <w:sz w:val="20"/>
          <w:szCs w:val="20"/>
        </w:rPr>
        <w:t xml:space="preserve"> and data collection issues were discussed. Benefits training and insurance issues were managed by Work Without Limits.</w:t>
      </w:r>
    </w:p>
    <w:p w14:paraId="39BA7E0B" w14:textId="77777777" w:rsidR="00A75DCD" w:rsidRDefault="00A75DCD" w:rsidP="00A75DCD">
      <w:pPr>
        <w:pStyle w:val="ListParagraph"/>
        <w:rPr>
          <w:rFonts w:ascii="Arial" w:eastAsia="Times New Roman" w:hAnsi="Arial" w:cs="Times New Roman"/>
          <w:sz w:val="20"/>
          <w:szCs w:val="20"/>
        </w:rPr>
      </w:pPr>
    </w:p>
    <w:p w14:paraId="428232E1" w14:textId="77777777" w:rsidR="00A75DCD" w:rsidRPr="002D4B40" w:rsidRDefault="00A75DCD" w:rsidP="00A75DCD">
      <w:pPr>
        <w:pStyle w:val="ListParagraph"/>
        <w:numPr>
          <w:ilvl w:val="0"/>
          <w:numId w:val="1"/>
        </w:numPr>
        <w:rPr>
          <w:rStyle w:val="Hyperlink"/>
          <w:color w:val="auto"/>
          <w:u w:val="none"/>
        </w:rPr>
      </w:pPr>
      <w:r w:rsidRPr="002D4B40">
        <w:rPr>
          <w:rStyle w:val="Hyperlink"/>
          <w:color w:val="auto"/>
          <w:u w:val="none"/>
        </w:rPr>
        <w:t>Commissioner’s Update</w:t>
      </w:r>
    </w:p>
    <w:p w14:paraId="17E6B523" w14:textId="77777777" w:rsidR="00A75DCD" w:rsidRDefault="00A75DCD" w:rsidP="00A75DCD">
      <w:pPr>
        <w:rPr>
          <w:rStyle w:val="Hyperlink"/>
        </w:rPr>
      </w:pPr>
    </w:p>
    <w:p w14:paraId="08BFB990" w14:textId="77777777" w:rsidR="00A75DCD" w:rsidRPr="001D14C5" w:rsidRDefault="00A75DCD" w:rsidP="00A75DCD">
      <w:pPr>
        <w:pStyle w:val="ListParagraph"/>
        <w:rPr>
          <w:rFonts w:ascii="Arial" w:eastAsia="Times New Roman" w:hAnsi="Arial" w:cs="Times New Roman"/>
          <w:sz w:val="20"/>
          <w:szCs w:val="20"/>
        </w:rPr>
      </w:pPr>
      <w:r>
        <w:rPr>
          <w:rFonts w:ascii="Arial" w:eastAsia="Times New Roman" w:hAnsi="Arial" w:cs="Times New Roman"/>
          <w:sz w:val="20"/>
          <w:szCs w:val="20"/>
        </w:rPr>
        <w:t>Discussion centered on the influx of refugees and services and representation needs. There is also a statewide initiative to look at maternal and infant healthcare and cardio-metabolic syndrome. The SMHPC was asked to consider how it could get involved in both issues. The possibility of creating new sub-committees was raised.</w:t>
      </w:r>
    </w:p>
    <w:p w14:paraId="3E3E857B" w14:textId="77777777" w:rsidR="00A75DCD" w:rsidRDefault="00A75DCD" w:rsidP="00A75DCD">
      <w:pPr>
        <w:ind w:left="720"/>
        <w:rPr>
          <w:rFonts w:ascii="Arial" w:eastAsia="Times New Roman" w:hAnsi="Arial" w:cs="Times New Roman"/>
          <w:sz w:val="20"/>
          <w:szCs w:val="20"/>
        </w:rPr>
      </w:pPr>
    </w:p>
    <w:p w14:paraId="7F93940D" w14:textId="77777777" w:rsidR="00A75DCD" w:rsidRPr="00CD2C2F" w:rsidRDefault="00A75DCD" w:rsidP="00A75DCD">
      <w:pPr>
        <w:ind w:left="720"/>
        <w:rPr>
          <w:rFonts w:ascii="Arial" w:eastAsia="Times New Roman" w:hAnsi="Arial" w:cs="Times New Roman"/>
          <w:sz w:val="20"/>
          <w:szCs w:val="20"/>
        </w:rPr>
      </w:pPr>
    </w:p>
    <w:p w14:paraId="5BA3A4CA" w14:textId="77777777" w:rsidR="00A75DCD" w:rsidRDefault="00A75DCD" w:rsidP="00A75DCD">
      <w:pPr>
        <w:pStyle w:val="ListParagraph"/>
        <w:numPr>
          <w:ilvl w:val="0"/>
          <w:numId w:val="1"/>
        </w:numPr>
        <w:rPr>
          <w:rFonts w:ascii="Arial" w:eastAsia="Times New Roman" w:hAnsi="Arial" w:cs="Times New Roman"/>
          <w:sz w:val="20"/>
          <w:szCs w:val="20"/>
        </w:rPr>
      </w:pPr>
      <w:r w:rsidRPr="000D593D">
        <w:rPr>
          <w:rFonts w:ascii="Arial" w:eastAsia="Times New Roman" w:hAnsi="Arial" w:cs="Times New Roman"/>
          <w:sz w:val="20"/>
          <w:szCs w:val="20"/>
        </w:rPr>
        <w:t>Legislative Update</w:t>
      </w:r>
    </w:p>
    <w:p w14:paraId="2FF5D325" w14:textId="77777777" w:rsidR="00A75DCD" w:rsidRDefault="00A75DCD" w:rsidP="00A75DCD">
      <w:pPr>
        <w:rPr>
          <w:rFonts w:ascii="Arial" w:eastAsia="Times New Roman" w:hAnsi="Arial" w:cs="Times New Roman"/>
          <w:sz w:val="20"/>
          <w:szCs w:val="20"/>
        </w:rPr>
      </w:pPr>
    </w:p>
    <w:p w14:paraId="04B1EC4A" w14:textId="77777777" w:rsidR="00A75DCD" w:rsidRDefault="00A75DCD" w:rsidP="00A75DCD">
      <w:pPr>
        <w:ind w:left="720"/>
        <w:rPr>
          <w:rStyle w:val="Hyperlink"/>
        </w:rPr>
      </w:pPr>
      <w:r>
        <w:rPr>
          <w:rFonts w:ascii="Arial" w:eastAsia="Times New Roman" w:hAnsi="Arial" w:cs="Times New Roman"/>
          <w:sz w:val="20"/>
          <w:szCs w:val="20"/>
        </w:rPr>
        <w:t xml:space="preserve">Steve Cidlevich discussed the status of HB 3602 and SB 1238, both of which deal with adding 14 new respite centers. </w:t>
      </w:r>
    </w:p>
    <w:p w14:paraId="38C28F0D" w14:textId="77777777" w:rsidR="00A75DCD" w:rsidRDefault="00A75DCD" w:rsidP="00A75DCD">
      <w:pPr>
        <w:ind w:left="720"/>
        <w:rPr>
          <w:rStyle w:val="Hyperlink"/>
        </w:rPr>
      </w:pPr>
    </w:p>
    <w:p w14:paraId="1AF6BA18" w14:textId="77777777" w:rsidR="00A75DCD" w:rsidRPr="002D4B40" w:rsidRDefault="00A75DCD" w:rsidP="00A75DCD">
      <w:pPr>
        <w:pStyle w:val="ListParagraph"/>
        <w:numPr>
          <w:ilvl w:val="0"/>
          <w:numId w:val="1"/>
        </w:numPr>
        <w:rPr>
          <w:u w:val="single"/>
        </w:rPr>
      </w:pPr>
      <w:r w:rsidRPr="002D4B40">
        <w:t xml:space="preserve">A link to a survey was distributed so people could give input on topics they’d like to see at future meetings. Results will be discussed at the January meeting. </w:t>
      </w:r>
    </w:p>
    <w:p w14:paraId="064DF26E" w14:textId="77777777" w:rsidR="00A75DCD" w:rsidRPr="002D4B40" w:rsidRDefault="00A75DCD" w:rsidP="00A75DCD">
      <w:pPr>
        <w:pStyle w:val="ListParagraph"/>
      </w:pPr>
    </w:p>
    <w:p w14:paraId="775A12EA" w14:textId="77777777" w:rsidR="00A75DCD" w:rsidRDefault="00A75DCD" w:rsidP="00A75DCD">
      <w:r>
        <w:t xml:space="preserve">2024 meeting schedule: </w:t>
      </w:r>
    </w:p>
    <w:p w14:paraId="55949A9C" w14:textId="77777777" w:rsidR="00A75DCD" w:rsidRDefault="00A75DCD" w:rsidP="00A75DCD"/>
    <w:p w14:paraId="40FC3966" w14:textId="55F24960" w:rsidR="00A75DCD" w:rsidRDefault="00A75DCD" w:rsidP="00A75DCD">
      <w:r>
        <w:t>January 4</w:t>
      </w:r>
      <w:r w:rsidRPr="00D96530">
        <w:rPr>
          <w:vertAlign w:val="superscript"/>
        </w:rPr>
        <w:t>th</w:t>
      </w:r>
      <w:r>
        <w:t>, primary topic will be BSAS and dual diagnosis programs</w:t>
      </w:r>
      <w:r w:rsidR="002D4B40">
        <w:t>.</w:t>
      </w:r>
    </w:p>
    <w:p w14:paraId="2732D905" w14:textId="7D53EB32" w:rsidR="00A75DCD" w:rsidRDefault="00A75DCD" w:rsidP="00A75DCD">
      <w:r>
        <w:t>April 4</w:t>
      </w:r>
      <w:r w:rsidRPr="00A12B0B">
        <w:rPr>
          <w:vertAlign w:val="superscript"/>
        </w:rPr>
        <w:t>th</w:t>
      </w:r>
      <w:r>
        <w:t xml:space="preserve">, </w:t>
      </w:r>
      <w:r w:rsidR="002D4B40">
        <w:t xml:space="preserve">satisfaction survey results </w:t>
      </w:r>
      <w:r w:rsidR="00990398">
        <w:t>review, housing</w:t>
      </w:r>
    </w:p>
    <w:p w14:paraId="64BC5BEC" w14:textId="77777777" w:rsidR="00A75DCD" w:rsidRDefault="00A75DCD" w:rsidP="00A75DCD">
      <w:r>
        <w:t>July 11</w:t>
      </w:r>
      <w:r w:rsidRPr="00A12B0B">
        <w:rPr>
          <w:vertAlign w:val="superscript"/>
        </w:rPr>
        <w:t>th</w:t>
      </w:r>
      <w:r>
        <w:t>, being held a week later due to the holiday on July 4</w:t>
      </w:r>
      <w:r w:rsidRPr="0005730A">
        <w:rPr>
          <w:vertAlign w:val="superscript"/>
        </w:rPr>
        <w:t>th</w:t>
      </w:r>
      <w:r>
        <w:t>, Southeast Area presentation, TBD</w:t>
      </w:r>
    </w:p>
    <w:p w14:paraId="291F5509" w14:textId="0B842D6F" w:rsidR="00A75DCD" w:rsidRPr="00D96530" w:rsidRDefault="00A75DCD" w:rsidP="00A75DCD">
      <w:pPr>
        <w:rPr>
          <w:color w:val="0563C1" w:themeColor="hyperlink"/>
          <w:u w:val="single"/>
        </w:rPr>
      </w:pPr>
      <w:r>
        <w:t>October 3</w:t>
      </w:r>
      <w:r w:rsidRPr="00056301">
        <w:rPr>
          <w:vertAlign w:val="superscript"/>
        </w:rPr>
        <w:t>rd</w:t>
      </w:r>
      <w:r>
        <w:t xml:space="preserve">, </w:t>
      </w:r>
      <w:r w:rsidR="00A74EC8">
        <w:t>TBD</w:t>
      </w:r>
    </w:p>
    <w:p w14:paraId="5A1F12F1" w14:textId="77777777" w:rsidR="00D12FB8" w:rsidRDefault="00D12FB8"/>
    <w:sectPr w:rsidR="00D1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E8C"/>
    <w:multiLevelType w:val="hybridMultilevel"/>
    <w:tmpl w:val="8E3AE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73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CD"/>
    <w:rsid w:val="002D4B40"/>
    <w:rsid w:val="00547679"/>
    <w:rsid w:val="00990398"/>
    <w:rsid w:val="00A74EC8"/>
    <w:rsid w:val="00A75DCD"/>
    <w:rsid w:val="00AB38A3"/>
    <w:rsid w:val="00D1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9860"/>
  <w15:chartTrackingRefBased/>
  <w15:docId w15:val="{C785AEF9-3170-43E0-A1D2-66F3508B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C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CD"/>
    <w:pPr>
      <w:ind w:left="720"/>
      <w:contextualSpacing/>
    </w:pPr>
  </w:style>
  <w:style w:type="character" w:styleId="Hyperlink">
    <w:name w:val="Hyperlink"/>
    <w:basedOn w:val="DefaultParagraphFont"/>
    <w:uiPriority w:val="99"/>
    <w:unhideWhenUsed/>
    <w:rsid w:val="00A75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Spofford, Bobbi (DMH)</dc:creator>
  <cp:keywords/>
  <dc:description/>
  <cp:lastModifiedBy>Tringali, David (DMH)</cp:lastModifiedBy>
  <cp:revision>4</cp:revision>
  <dcterms:created xsi:type="dcterms:W3CDTF">2023-10-11T12:37:00Z</dcterms:created>
  <dcterms:modified xsi:type="dcterms:W3CDTF">2023-10-11T12:55:00Z</dcterms:modified>
</cp:coreProperties>
</file>